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F8F28" w14:textId="43AFACDE" w:rsidR="00B5042B" w:rsidRPr="00934564" w:rsidRDefault="008F3073">
      <w:pPr>
        <w:rPr>
          <w:b/>
          <w:bCs/>
          <w:caps/>
          <w:sz w:val="24"/>
          <w:szCs w:val="24"/>
        </w:rPr>
      </w:pPr>
      <w:r w:rsidRPr="00934564">
        <w:rPr>
          <w:b/>
          <w:bCs/>
          <w:caps/>
          <w:sz w:val="24"/>
          <w:szCs w:val="24"/>
        </w:rPr>
        <w:t>Lehr- und Lerninhalte Modul „Italienisch“</w:t>
      </w:r>
    </w:p>
    <w:tbl>
      <w:tblPr>
        <w:tblStyle w:val="Tabellenraster"/>
        <w:tblW w:w="0" w:type="auto"/>
        <w:tblLook w:val="04A0" w:firstRow="1" w:lastRow="0" w:firstColumn="1" w:lastColumn="0" w:noHBand="0" w:noVBand="1"/>
      </w:tblPr>
      <w:tblGrid>
        <w:gridCol w:w="2122"/>
        <w:gridCol w:w="6940"/>
      </w:tblGrid>
      <w:tr w:rsidR="004E4023" w:rsidRPr="00C47A90" w14:paraId="67C1C682" w14:textId="77777777" w:rsidTr="00BE05C7">
        <w:tc>
          <w:tcPr>
            <w:tcW w:w="2122" w:type="dxa"/>
          </w:tcPr>
          <w:p w14:paraId="2E5E7375" w14:textId="3D80340D" w:rsidR="004E4023" w:rsidRPr="00C47A90" w:rsidRDefault="00DB7619">
            <w:pPr>
              <w:rPr>
                <w:sz w:val="24"/>
                <w:szCs w:val="24"/>
              </w:rPr>
            </w:pPr>
            <w:r w:rsidRPr="00C47A90">
              <w:rPr>
                <w:sz w:val="24"/>
                <w:szCs w:val="24"/>
              </w:rPr>
              <w:t>Lehr- und Lerninhalte</w:t>
            </w:r>
          </w:p>
        </w:tc>
        <w:tc>
          <w:tcPr>
            <w:tcW w:w="6940" w:type="dxa"/>
          </w:tcPr>
          <w:p w14:paraId="271223B1" w14:textId="457740B2" w:rsidR="00DB7619" w:rsidRPr="00C47A90" w:rsidRDefault="00DB7619" w:rsidP="00DB7619">
            <w:pPr>
              <w:rPr>
                <w:sz w:val="24"/>
                <w:szCs w:val="24"/>
              </w:rPr>
            </w:pPr>
            <w:r w:rsidRPr="00C47A90">
              <w:rPr>
                <w:sz w:val="24"/>
                <w:szCs w:val="24"/>
              </w:rPr>
              <w:t xml:space="preserve">Im Modul „Italienisch“ sollen </w:t>
            </w:r>
            <w:r w:rsidR="0096615A" w:rsidRPr="00C47A90">
              <w:rPr>
                <w:sz w:val="24"/>
                <w:szCs w:val="24"/>
              </w:rPr>
              <w:t xml:space="preserve">die </w:t>
            </w:r>
            <w:r w:rsidRPr="00C47A90">
              <w:rPr>
                <w:sz w:val="24"/>
                <w:szCs w:val="24"/>
              </w:rPr>
              <w:t>Studierende</w:t>
            </w:r>
            <w:r w:rsidR="0096615A" w:rsidRPr="00C47A90">
              <w:rPr>
                <w:sz w:val="24"/>
                <w:szCs w:val="24"/>
              </w:rPr>
              <w:t>n</w:t>
            </w:r>
            <w:r w:rsidRPr="00C47A90">
              <w:rPr>
                <w:sz w:val="24"/>
                <w:szCs w:val="24"/>
              </w:rPr>
              <w:t xml:space="preserve"> befähigt werden, Situationen im Alltag und beim Studium sprachlich zu bewältigen. </w:t>
            </w:r>
          </w:p>
          <w:p w14:paraId="7880296A" w14:textId="2A986F33" w:rsidR="00C83BB3" w:rsidRPr="00C47A90" w:rsidRDefault="00DB7619" w:rsidP="0096615A">
            <w:pPr>
              <w:rPr>
                <w:sz w:val="24"/>
                <w:szCs w:val="24"/>
              </w:rPr>
            </w:pPr>
            <w:r w:rsidRPr="00C47A90">
              <w:rPr>
                <w:sz w:val="24"/>
                <w:szCs w:val="24"/>
              </w:rPr>
              <w:t xml:space="preserve">Im Unterricht besprochene Themen sind daher u.a. „Kennenlernen“, „Tagesablauf“, „Freizeit“, „Studieren“, „Reisen“, </w:t>
            </w:r>
            <w:r w:rsidR="0096615A" w:rsidRPr="00C47A90">
              <w:rPr>
                <w:sz w:val="24"/>
                <w:szCs w:val="24"/>
              </w:rPr>
              <w:t>„</w:t>
            </w:r>
            <w:r w:rsidRPr="00C47A90">
              <w:rPr>
                <w:sz w:val="24"/>
                <w:szCs w:val="24"/>
              </w:rPr>
              <w:t xml:space="preserve">Wohnen“ </w:t>
            </w:r>
            <w:r w:rsidR="0096615A" w:rsidRPr="00C47A90">
              <w:rPr>
                <w:sz w:val="24"/>
                <w:szCs w:val="24"/>
              </w:rPr>
              <w:t>und</w:t>
            </w:r>
            <w:r w:rsidRPr="00C47A90">
              <w:rPr>
                <w:sz w:val="24"/>
                <w:szCs w:val="24"/>
              </w:rPr>
              <w:t xml:space="preserve"> „Gesundheit“</w:t>
            </w:r>
            <w:r w:rsidR="0096615A" w:rsidRPr="00C47A90">
              <w:rPr>
                <w:sz w:val="24"/>
                <w:szCs w:val="24"/>
              </w:rPr>
              <w:t xml:space="preserve">. Die </w:t>
            </w:r>
            <w:r w:rsidRPr="00C47A90">
              <w:rPr>
                <w:sz w:val="24"/>
                <w:szCs w:val="24"/>
              </w:rPr>
              <w:t>Fertigkeiten Hören, Sprechen, Schreiben und Lesen</w:t>
            </w:r>
            <w:r w:rsidR="0096615A" w:rsidRPr="00C47A90">
              <w:rPr>
                <w:sz w:val="24"/>
                <w:szCs w:val="24"/>
              </w:rPr>
              <w:t xml:space="preserve"> nehmen dabei eine zentrale Rolle ein.</w:t>
            </w:r>
          </w:p>
        </w:tc>
      </w:tr>
      <w:tr w:rsidR="00DB7619" w:rsidRPr="00C47A90" w14:paraId="0AE6C6BA" w14:textId="77777777" w:rsidTr="00BE05C7">
        <w:tc>
          <w:tcPr>
            <w:tcW w:w="2122" w:type="dxa"/>
          </w:tcPr>
          <w:p w14:paraId="2BFA3677" w14:textId="4049E8AB" w:rsidR="00DB7619" w:rsidRPr="00C47A90" w:rsidRDefault="00DB7619">
            <w:pPr>
              <w:rPr>
                <w:sz w:val="24"/>
                <w:szCs w:val="24"/>
              </w:rPr>
            </w:pPr>
            <w:r w:rsidRPr="00C47A90">
              <w:rPr>
                <w:sz w:val="24"/>
                <w:szCs w:val="24"/>
              </w:rPr>
              <w:t>Zielniveau</w:t>
            </w:r>
          </w:p>
        </w:tc>
        <w:tc>
          <w:tcPr>
            <w:tcW w:w="6940" w:type="dxa"/>
          </w:tcPr>
          <w:p w14:paraId="39083505" w14:textId="7C235DE5" w:rsidR="00DB7619" w:rsidRPr="00C47A90" w:rsidRDefault="00DB7619" w:rsidP="005F18A6">
            <w:pPr>
              <w:spacing w:line="276" w:lineRule="auto"/>
              <w:rPr>
                <w:sz w:val="24"/>
                <w:szCs w:val="24"/>
              </w:rPr>
            </w:pPr>
            <w:r w:rsidRPr="00C47A90">
              <w:rPr>
                <w:sz w:val="24"/>
                <w:szCs w:val="24"/>
              </w:rPr>
              <w:t>A2</w:t>
            </w:r>
          </w:p>
        </w:tc>
      </w:tr>
      <w:tr w:rsidR="004E4023" w:rsidRPr="00C47A90" w14:paraId="1D7FB8CE" w14:textId="77777777" w:rsidTr="00BE05C7">
        <w:tc>
          <w:tcPr>
            <w:tcW w:w="2122" w:type="dxa"/>
          </w:tcPr>
          <w:p w14:paraId="0FE964F0" w14:textId="6C31B202" w:rsidR="004E4023" w:rsidRPr="00C47A90" w:rsidRDefault="00DB7619">
            <w:pPr>
              <w:rPr>
                <w:sz w:val="24"/>
                <w:szCs w:val="24"/>
              </w:rPr>
            </w:pPr>
            <w:r w:rsidRPr="00C47A90">
              <w:rPr>
                <w:sz w:val="24"/>
                <w:szCs w:val="24"/>
              </w:rPr>
              <w:t>Lehrbuch</w:t>
            </w:r>
          </w:p>
        </w:tc>
        <w:tc>
          <w:tcPr>
            <w:tcW w:w="6940" w:type="dxa"/>
          </w:tcPr>
          <w:p w14:paraId="07D1FA65" w14:textId="25D4E66E" w:rsidR="004E4023" w:rsidRPr="00C47A90" w:rsidRDefault="00DB7619" w:rsidP="005F18A6">
            <w:pPr>
              <w:spacing w:line="276" w:lineRule="auto"/>
              <w:rPr>
                <w:sz w:val="24"/>
                <w:szCs w:val="24"/>
              </w:rPr>
            </w:pPr>
            <w:r w:rsidRPr="00C47A90">
              <w:rPr>
                <w:sz w:val="24"/>
                <w:szCs w:val="24"/>
              </w:rPr>
              <w:t xml:space="preserve">Studiamo! A1- </w:t>
            </w:r>
            <w:r w:rsidR="00BE05C7" w:rsidRPr="00C47A90">
              <w:rPr>
                <w:sz w:val="24"/>
                <w:szCs w:val="24"/>
              </w:rPr>
              <w:t>A2</w:t>
            </w:r>
          </w:p>
        </w:tc>
      </w:tr>
    </w:tbl>
    <w:p w14:paraId="65D7DBB1" w14:textId="77777777" w:rsidR="00F94881" w:rsidRDefault="00F94881"/>
    <w:p w14:paraId="71980582" w14:textId="49A421DC" w:rsidR="00DB7619" w:rsidRPr="00C47A90" w:rsidRDefault="00DB7619">
      <w:pPr>
        <w:rPr>
          <w:sz w:val="24"/>
          <w:szCs w:val="24"/>
        </w:rPr>
      </w:pPr>
      <w:r w:rsidRPr="00C47A90">
        <w:rPr>
          <w:b/>
          <w:bCs/>
          <w:sz w:val="24"/>
          <w:szCs w:val="24"/>
        </w:rPr>
        <w:t>Kompetenzen</w:t>
      </w:r>
      <w:r w:rsidRPr="00C47A90">
        <w:rPr>
          <w:sz w:val="24"/>
          <w:szCs w:val="24"/>
        </w:rPr>
        <w:t>:</w:t>
      </w:r>
    </w:p>
    <w:p w14:paraId="14D9CC33" w14:textId="77777777" w:rsidR="00DB7619" w:rsidRPr="00C47A90" w:rsidRDefault="00DB7619" w:rsidP="00C47A90">
      <w:pPr>
        <w:jc w:val="both"/>
        <w:rPr>
          <w:sz w:val="24"/>
          <w:szCs w:val="24"/>
        </w:rPr>
      </w:pPr>
      <w:r w:rsidRPr="00C47A90">
        <w:rPr>
          <w:sz w:val="24"/>
          <w:szCs w:val="24"/>
          <w:u w:val="single"/>
        </w:rPr>
        <w:t>Lesen</w:t>
      </w:r>
      <w:r w:rsidRPr="00C47A90">
        <w:rPr>
          <w:sz w:val="24"/>
          <w:szCs w:val="24"/>
        </w:rPr>
        <w:t>: Die Studierenden können kurze, einfache schriftliche Texte zu vertrauten Themen verstehen, die in Zusammenhang mit ihrem Alltag oder ihrem Studium stehen. Dabei werden die wesentlichen Informationen verstanden, die Bedeutung neuer Wörter wird aus dem Zusammenhang erschlossen.</w:t>
      </w:r>
    </w:p>
    <w:p w14:paraId="027B8072" w14:textId="77777777" w:rsidR="00DB7619" w:rsidRPr="00C47A90" w:rsidRDefault="00DB7619" w:rsidP="00C47A90">
      <w:pPr>
        <w:jc w:val="both"/>
        <w:rPr>
          <w:sz w:val="24"/>
          <w:szCs w:val="24"/>
        </w:rPr>
      </w:pPr>
      <w:r w:rsidRPr="00C47A90">
        <w:rPr>
          <w:sz w:val="24"/>
          <w:szCs w:val="24"/>
          <w:u w:val="single"/>
        </w:rPr>
        <w:t>Hören</w:t>
      </w:r>
      <w:r w:rsidRPr="00C47A90">
        <w:rPr>
          <w:sz w:val="24"/>
          <w:szCs w:val="24"/>
        </w:rPr>
        <w:t>: Die Studierenden verstehen die Kernaussage mündlicher Mitteilungen, kurzer Gespräche oder Hörtexte zu vertrauten Themen, wenn langsam und deutlich gesprochen wird.</w:t>
      </w:r>
    </w:p>
    <w:p w14:paraId="56FB4691" w14:textId="77777777" w:rsidR="00DB7619" w:rsidRPr="00C47A90" w:rsidRDefault="00DB7619" w:rsidP="00C47A90">
      <w:pPr>
        <w:jc w:val="both"/>
        <w:rPr>
          <w:sz w:val="24"/>
          <w:szCs w:val="24"/>
        </w:rPr>
      </w:pPr>
      <w:r w:rsidRPr="00C47A90">
        <w:rPr>
          <w:sz w:val="24"/>
          <w:szCs w:val="24"/>
          <w:u w:val="single"/>
        </w:rPr>
        <w:t>Sprechen</w:t>
      </w:r>
      <w:r w:rsidRPr="00C47A90">
        <w:rPr>
          <w:sz w:val="24"/>
          <w:szCs w:val="24"/>
        </w:rPr>
        <w:t>: Die Studierenden können sich mündlich in routinemäßigen Situationen verständigen, in denen es um einen einfachen und direkten Austausch von Informationen über vertraute und geläufige Dinge geht. Sie können z.B. einfache „Kontaktgespräche“ führen, über Vorlieben und Abneigungen sowie über das Studium, die Arbeit und die Freizeit sprechen. Sie können Vorschläge machen und darauf reagieren, Vereinbarungen treffen, um Auskunft bitten und einfache Erledigungen und Bestellungen machen. Nach kurzer Vorbereitung können die Studierenden frei gesprochene, kurze Präsentationen zu einem vertrauten Thema halten.</w:t>
      </w:r>
    </w:p>
    <w:p w14:paraId="00CF0884" w14:textId="77777777" w:rsidR="00DB7619" w:rsidRPr="00C47A90" w:rsidRDefault="00DB7619" w:rsidP="00C47A90">
      <w:pPr>
        <w:jc w:val="both"/>
        <w:rPr>
          <w:sz w:val="24"/>
          <w:szCs w:val="24"/>
        </w:rPr>
      </w:pPr>
      <w:r w:rsidRPr="00C47A90">
        <w:rPr>
          <w:sz w:val="24"/>
          <w:szCs w:val="24"/>
          <w:u w:val="single"/>
        </w:rPr>
        <w:t>Schreiben</w:t>
      </w:r>
      <w:r w:rsidRPr="00C47A90">
        <w:rPr>
          <w:sz w:val="24"/>
          <w:szCs w:val="24"/>
        </w:rPr>
        <w:t>: Die Studierenden können kurze schriftliche Texte wie z.B. E-Mails, Mitteilungen oder kurze Berichte zu Themen des Alltags schreiben, wobei formelhafte Wendungen eingesetzt werden und Aussagen mit einfachen Bindewörtern verknüpft werden.</w:t>
      </w:r>
    </w:p>
    <w:p w14:paraId="476550CE" w14:textId="77777777" w:rsidR="00DB7619" w:rsidRDefault="00DB7619"/>
    <w:p w14:paraId="1F73439E" w14:textId="77777777" w:rsidR="00A01BAA" w:rsidRDefault="00A01BAA"/>
    <w:sectPr w:rsidR="00A01BAA">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AD342" w14:textId="77777777" w:rsidR="00C1183F" w:rsidRDefault="00C1183F" w:rsidP="0031516D">
      <w:pPr>
        <w:spacing w:after="0" w:line="240" w:lineRule="auto"/>
      </w:pPr>
      <w:r>
        <w:separator/>
      </w:r>
    </w:p>
  </w:endnote>
  <w:endnote w:type="continuationSeparator" w:id="0">
    <w:p w14:paraId="4D8C27C3" w14:textId="77777777" w:rsidR="00C1183F" w:rsidRDefault="00C1183F" w:rsidP="0031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C01E2" w14:textId="77777777" w:rsidR="00C1183F" w:rsidRDefault="00C1183F" w:rsidP="0031516D">
      <w:pPr>
        <w:spacing w:after="0" w:line="240" w:lineRule="auto"/>
      </w:pPr>
      <w:r>
        <w:separator/>
      </w:r>
    </w:p>
  </w:footnote>
  <w:footnote w:type="continuationSeparator" w:id="0">
    <w:p w14:paraId="1E58302D" w14:textId="77777777" w:rsidR="00C1183F" w:rsidRDefault="00C1183F" w:rsidP="00315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AD89A" w14:textId="724C5A1C" w:rsidR="0031516D" w:rsidRDefault="0031516D" w:rsidP="0031516D">
    <w:pPr>
      <w:pStyle w:val="Kopfzeile"/>
      <w:jc w:val="right"/>
    </w:pPr>
    <w:r w:rsidRPr="0031516D">
      <w:rPr>
        <w:noProof/>
      </w:rPr>
      <w:drawing>
        <wp:inline distT="0" distB="0" distL="0" distR="0" wp14:anchorId="7D2EC755" wp14:editId="5BC36148">
          <wp:extent cx="2484120" cy="507394"/>
          <wp:effectExtent l="0" t="0" r="0" b="6985"/>
          <wp:docPr id="1965235554" name="Grafik 1" descr="Ein Bild, das Schrift, Tex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235554" name="Grafik 1" descr="Ein Bild, das Schrift, Text, Logo, Grafiken enthält.&#10;&#10;Automatisch generierte Beschreibung"/>
                  <pic:cNvPicPr/>
                </pic:nvPicPr>
                <pic:blipFill>
                  <a:blip r:embed="rId1"/>
                  <a:stretch>
                    <a:fillRect/>
                  </a:stretch>
                </pic:blipFill>
                <pic:spPr>
                  <a:xfrm>
                    <a:off x="0" y="0"/>
                    <a:ext cx="2509315" cy="512540"/>
                  </a:xfrm>
                  <a:prstGeom prst="rect">
                    <a:avLst/>
                  </a:prstGeom>
                </pic:spPr>
              </pic:pic>
            </a:graphicData>
          </a:graphic>
        </wp:inline>
      </w:drawing>
    </w:r>
  </w:p>
  <w:p w14:paraId="100AB605" w14:textId="77777777" w:rsidR="0031516D" w:rsidRDefault="0031516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51FBA"/>
    <w:multiLevelType w:val="multilevel"/>
    <w:tmpl w:val="CEB0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D0BCF"/>
    <w:multiLevelType w:val="multilevel"/>
    <w:tmpl w:val="5A6C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CF23C0"/>
    <w:multiLevelType w:val="multilevel"/>
    <w:tmpl w:val="8522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7497708">
    <w:abstractNumId w:val="0"/>
  </w:num>
  <w:num w:numId="2" w16cid:durableId="1010719589">
    <w:abstractNumId w:val="2"/>
  </w:num>
  <w:num w:numId="3" w16cid:durableId="1222978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881"/>
    <w:rsid w:val="00014811"/>
    <w:rsid w:val="00081E7A"/>
    <w:rsid w:val="001A3C16"/>
    <w:rsid w:val="002C1020"/>
    <w:rsid w:val="0031516D"/>
    <w:rsid w:val="0049741B"/>
    <w:rsid w:val="004D5733"/>
    <w:rsid w:val="004E4023"/>
    <w:rsid w:val="00540E52"/>
    <w:rsid w:val="005F18A6"/>
    <w:rsid w:val="00692F23"/>
    <w:rsid w:val="006D0F5B"/>
    <w:rsid w:val="008F3073"/>
    <w:rsid w:val="00934564"/>
    <w:rsid w:val="0093484E"/>
    <w:rsid w:val="0096615A"/>
    <w:rsid w:val="00A01BAA"/>
    <w:rsid w:val="00B5042B"/>
    <w:rsid w:val="00BA07C2"/>
    <w:rsid w:val="00BE05C7"/>
    <w:rsid w:val="00C1183F"/>
    <w:rsid w:val="00C47A90"/>
    <w:rsid w:val="00C83BB3"/>
    <w:rsid w:val="00C865C1"/>
    <w:rsid w:val="00D53594"/>
    <w:rsid w:val="00D82E59"/>
    <w:rsid w:val="00DB7619"/>
    <w:rsid w:val="00DC5B6F"/>
    <w:rsid w:val="00E903F5"/>
    <w:rsid w:val="00F42255"/>
    <w:rsid w:val="00F94881"/>
    <w:rsid w:val="00FE05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B703C"/>
  <w15:chartTrackingRefBased/>
  <w15:docId w15:val="{725F13DE-0385-46F8-966B-4D783EA9F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E4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151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1516D"/>
  </w:style>
  <w:style w:type="paragraph" w:styleId="Fuzeile">
    <w:name w:val="footer"/>
    <w:basedOn w:val="Standard"/>
    <w:link w:val="FuzeileZchn"/>
    <w:uiPriority w:val="99"/>
    <w:unhideWhenUsed/>
    <w:rsid w:val="003151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15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1560</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Moser-Paar</dc:creator>
  <cp:keywords/>
  <dc:description/>
  <cp:lastModifiedBy>Nadjafi Laila</cp:lastModifiedBy>
  <cp:revision>2</cp:revision>
  <cp:lastPrinted>2024-01-11T14:13:00Z</cp:lastPrinted>
  <dcterms:created xsi:type="dcterms:W3CDTF">2026-07-17T09:14:00Z</dcterms:created>
  <dcterms:modified xsi:type="dcterms:W3CDTF">2026-07-17T09:14:00Z</dcterms:modified>
</cp:coreProperties>
</file>